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D5CA6" w14:textId="77777777" w:rsidR="00000000" w:rsidRDefault="004C0123">
      <w:pPr>
        <w:jc w:val="center"/>
      </w:pPr>
      <w:bookmarkStart w:id="0" w:name="_GoBack"/>
      <w:bookmarkEnd w:id="0"/>
      <w:r>
        <w:t>Договор о задатке (договор присоединения) №</w:t>
      </w:r>
      <w:r>
        <w:rPr>
          <w:u w:val="single"/>
        </w:rPr>
        <w:t>    </w:t>
      </w:r>
    </w:p>
    <w:p w14:paraId="7BE83E1E" w14:textId="77777777" w:rsidR="00000000" w:rsidRDefault="004C0123">
      <w:pPr>
        <w:jc w:val="right"/>
      </w:pPr>
      <w:r>
        <w:t>«20» Ноябрь 2025 г.</w:t>
      </w:r>
    </w:p>
    <w:p w14:paraId="17A401BB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с ограниченной ответственностью </w:t>
      </w:r>
      <w:r>
        <w:rPr>
          <w:sz w:val="24"/>
          <w:szCs w:val="24"/>
        </w:rPr>
        <w:t xml:space="preserve">«КупецЪ», именуемое в дальнейшем Оператор ЭТП, в лице генерального директора Карпухина Николая Валерьевича, действующего(ей) на основании Устава, с одной стороны, 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именуемый (ая) в дальнейшем «Заявитель», в лице </w:t>
      </w:r>
      <w:r>
        <w:rPr>
          <w:sz w:val="24"/>
          <w:szCs w:val="24"/>
          <w:u w:val="single"/>
        </w:rPr>
        <w:t>     </w:t>
      </w:r>
      <w:r>
        <w:rPr>
          <w:sz w:val="24"/>
          <w:szCs w:val="24"/>
          <w:u w:val="single"/>
        </w:rPr>
        <w:t>                                </w:t>
      </w:r>
      <w:r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с другой стороны, заключили настоящий договор о задатке (далее – Договор) нижеследующем: </w:t>
      </w:r>
    </w:p>
    <w:p w14:paraId="09E32E17" w14:textId="77777777" w:rsidR="00000000" w:rsidRDefault="004C012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14:paraId="6B6BE2F2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 Предметом Договора является внесение Заяви</w:t>
      </w:r>
      <w:r>
        <w:rPr>
          <w:sz w:val="24"/>
          <w:szCs w:val="24"/>
        </w:rPr>
        <w:t>телем задатка для участия в торгах в электронной форме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, на электронной площадке «ТоргГрупп» (</w:t>
      </w:r>
      <w:hyperlink r:id="rId4" w:history="1">
        <w:r>
          <w:rPr>
            <w:rStyle w:val="a7"/>
            <w:sz w:val="24"/>
            <w:szCs w:val="24"/>
          </w:rPr>
          <w:t>https</w:t>
        </w:r>
        <w:r>
          <w:rPr>
            <w:rStyle w:val="a7"/>
            <w:sz w:val="24"/>
            <w:szCs w:val="24"/>
          </w:rPr>
          <w:t>://bankrot.torggroup.org/</w:t>
        </w:r>
      </w:hyperlink>
      <w:r>
        <w:rPr>
          <w:sz w:val="24"/>
          <w:szCs w:val="24"/>
        </w:rPr>
        <w:t xml:space="preserve">). </w:t>
      </w:r>
    </w:p>
    <w:p w14:paraId="24EE5FC4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 Условия настоящего Договора определены Оператором ЭТП в форме, размещенной на сайте </w:t>
      </w:r>
      <w:hyperlink r:id="rId5" w:history="1">
        <w:r>
          <w:rPr>
            <w:rStyle w:val="a7"/>
            <w:sz w:val="24"/>
            <w:szCs w:val="24"/>
          </w:rPr>
          <w:t>https://bankrot.torggroup.org/</w:t>
        </w:r>
      </w:hyperlink>
      <w:r>
        <w:rPr>
          <w:sz w:val="24"/>
          <w:szCs w:val="24"/>
        </w:rPr>
        <w:t xml:space="preserve"> в сети Интернет, адресованы неопределенному кругу лиц и мог</w:t>
      </w:r>
      <w:r>
        <w:rPr>
          <w:sz w:val="24"/>
          <w:szCs w:val="24"/>
        </w:rPr>
        <w:t xml:space="preserve">ут быть приняты Заявителем не иначе, как путем присоединения к настоящему Договору в целом. Заявитель не вправе изменять условия настоящего Договора. </w:t>
      </w:r>
    </w:p>
    <w:p w14:paraId="67DCB3CC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  Настоящий Договор заключается Сторонами в соответствии со ст.428 ГК РФ посредством принятия Заявите</w:t>
      </w:r>
      <w:r>
        <w:rPr>
          <w:sz w:val="24"/>
          <w:szCs w:val="24"/>
        </w:rPr>
        <w:t xml:space="preserve">лем условий настоящего Договора и его подписания с использованием электронной подписи уполномоченного лица Заявителя. </w:t>
      </w:r>
    </w:p>
    <w:p w14:paraId="18EA91E6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  Заявитель присоединился к настоящему Договору в соответствии с требованиями ст.ст. 380, 381, 428 ГК РФ, Регламента работы проведени</w:t>
      </w:r>
      <w:r>
        <w:rPr>
          <w:sz w:val="24"/>
          <w:szCs w:val="24"/>
        </w:rPr>
        <w:t>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размещенному на сайте https://bankrot.torggroup.org/ в сети Интернет, путем подачи заявки на у</w:t>
      </w:r>
      <w:r>
        <w:rPr>
          <w:sz w:val="24"/>
          <w:szCs w:val="24"/>
        </w:rPr>
        <w:t>частие в электронных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, по форме установленной Федеральным законом от 26.10.2002 N 127-ФЗ «О несостоятельности (банкротстве)». </w:t>
      </w:r>
    </w:p>
    <w:p w14:paraId="79EBD089" w14:textId="77777777" w:rsidR="00000000" w:rsidRDefault="004C012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 Порядок, срок внесения и возврата задатка</w:t>
      </w:r>
    </w:p>
    <w:p w14:paraId="66AC0982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 В соответствии с условиями настоящего договора Заявитель для участ</w:t>
      </w:r>
      <w:r>
        <w:rPr>
          <w:sz w:val="24"/>
          <w:szCs w:val="24"/>
        </w:rPr>
        <w:t>ия в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проводимых на электронной площадке «ТоргГрупп», размещенной на сайте https://bankrot.torggroup.org в сети Интернет, по продаже имущества, принадлежащего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, оплачивае</w:t>
      </w:r>
      <w:r>
        <w:rPr>
          <w:sz w:val="24"/>
          <w:szCs w:val="24"/>
        </w:rPr>
        <w:t xml:space="preserve">т денежные средства в размере 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% от начальной цены Лота – «Задаток» в сумме </w:t>
      </w:r>
      <w:r>
        <w:rPr>
          <w:sz w:val="24"/>
          <w:szCs w:val="24"/>
          <w:u w:val="single"/>
        </w:rPr>
        <w:t>                              </w:t>
      </w:r>
      <w:r>
        <w:rPr>
          <w:sz w:val="24"/>
          <w:szCs w:val="24"/>
        </w:rPr>
        <w:t xml:space="preserve"> путем перечисления денежных средств на расчетный счет Оператора ЭТП, по следующим реквизитам: </w:t>
      </w:r>
    </w:p>
    <w:p w14:paraId="70F5B63C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Получатель: Общество с ограниченной ответственность</w:t>
      </w:r>
      <w:r>
        <w:rPr>
          <w:sz w:val="24"/>
          <w:szCs w:val="24"/>
        </w:rPr>
        <w:t>ю «КупецЪ»</w:t>
      </w:r>
    </w:p>
    <w:p w14:paraId="1D5D1F39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ИНН: 5043062360 КПП: 504301001</w:t>
      </w:r>
    </w:p>
    <w:p w14:paraId="18839843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р/с: 40702810912020699946</w:t>
      </w:r>
    </w:p>
    <w:p w14:paraId="0B7511EB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банке: Филиал "Корпоративный" ПАО "Совкомбанк"</w:t>
      </w:r>
    </w:p>
    <w:p w14:paraId="253D141A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к/с: 30101810445250000360</w:t>
      </w:r>
    </w:p>
    <w:p w14:paraId="3338F7F9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БИК: 044525360</w:t>
      </w:r>
    </w:p>
    <w:p w14:paraId="2B8DCCB9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 Оплата задатка Заявителем на расчетный счет Оператора ЭТП признается Сторонами заключением н</w:t>
      </w:r>
      <w:r>
        <w:rPr>
          <w:sz w:val="24"/>
          <w:szCs w:val="24"/>
        </w:rPr>
        <w:t xml:space="preserve">астоящего Договора на оговоренных в нем условиях путем присоединения в порядке определенном ст.428 ГК РФ. </w:t>
      </w:r>
    </w:p>
    <w:p w14:paraId="79F390B2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 Задаток в полном объеме должен быть внесен Заявителем и быть зачислен на расчетный счет Оператора ЭТП, указанный в п. 2.1 настоящего Договора, </w:t>
      </w:r>
      <w:r>
        <w:rPr>
          <w:sz w:val="24"/>
          <w:szCs w:val="24"/>
        </w:rPr>
        <w:t xml:space="preserve">не позднее даты, указанной в сообщении Организатора торгов 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. Задаток считается оплаченным Заявителем в соответствии с условиями настоящего Договора с момента зачис</w:t>
      </w:r>
      <w:r>
        <w:rPr>
          <w:sz w:val="24"/>
          <w:szCs w:val="24"/>
        </w:rPr>
        <w:t xml:space="preserve">ления денежных средств на расчетный счет Оператора ЭТП, указанный в п.2.1. настоящего Договора. </w:t>
      </w:r>
    </w:p>
    <w:p w14:paraId="10030569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 Если сумма задатка от Заявителя (в полном объеме – одной суммой) не была зачислена на расчетный счет Оператора ЭТП, указанный в сообщении Организатора то</w:t>
      </w:r>
      <w:r>
        <w:rPr>
          <w:sz w:val="24"/>
          <w:szCs w:val="24"/>
        </w:rPr>
        <w:t>ргов о продаже Имущества должника и настоящем Договоре, на дату, указанную в сообщении о продаже Имущества, то Заявитель не допускается к участию в торгах. Момент зачисления денежных средств на расчетный счет Оператора ЭТП подтверждается банковской выписко</w:t>
      </w:r>
      <w:r>
        <w:rPr>
          <w:sz w:val="24"/>
          <w:szCs w:val="24"/>
        </w:rPr>
        <w:t xml:space="preserve">й с этого расчетного счета. Риски несвоевременного исполнения банками платежных документов и зачисления денежных средств несет Заявитель. </w:t>
      </w:r>
    </w:p>
    <w:p w14:paraId="5EF353A7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  В случае отсутствия суммы задатка от Заявителя (в полном объеме – одной суммой) на расчетном счете Оператора ЭТ</w:t>
      </w:r>
      <w:r>
        <w:rPr>
          <w:sz w:val="24"/>
          <w:szCs w:val="24"/>
        </w:rPr>
        <w:t xml:space="preserve">П на дату, указанную в сообщении Организатора торгов о продаже Имущества, представление Заявителем платежных документов с отметкой об исполнении не принимается во внимание и не влияет на принятие решения о не допуске Заявителя к участию в торгах. </w:t>
      </w:r>
    </w:p>
    <w:p w14:paraId="37DD0496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  До</w:t>
      </w:r>
      <w:r>
        <w:rPr>
          <w:sz w:val="24"/>
          <w:szCs w:val="24"/>
        </w:rPr>
        <w:t>говор о задатке подписывается Заявителем электронной подписью, уполномоченного лица Заявителя. Заявитель вправе направить задаток на расчетный счет Оператора ЭТП, указанный в настоящем договоре, без подписания настоящего Договора электронной подписью Заяви</w:t>
      </w:r>
      <w:r>
        <w:rPr>
          <w:sz w:val="24"/>
          <w:szCs w:val="24"/>
        </w:rPr>
        <w:t>теля, в этом случае перечисление задатка в полном размере Заявителем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</w:t>
      </w:r>
      <w:r>
        <w:rPr>
          <w:sz w:val="24"/>
          <w:szCs w:val="24"/>
        </w:rPr>
        <w:t>ием исполнения обязательств Заявителя по заключению по итогам торгов договора купли-продажи и оплате цены продажи Имущества (лота), определенной по итогам торгов, в случае признания Заявителя победителем торгов, при этом на сумму задатка распространяются п</w:t>
      </w:r>
      <w:r>
        <w:rPr>
          <w:sz w:val="24"/>
          <w:szCs w:val="24"/>
        </w:rPr>
        <w:t xml:space="preserve">оложения ст.381 ГК РФ в полном объеме. </w:t>
      </w:r>
    </w:p>
    <w:p w14:paraId="3505BCF1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2.7.  Заявитель обязан указать в платежном документе в графе «назначение платежа» - </w:t>
      </w:r>
      <w:r>
        <w:rPr>
          <w:b/>
          <w:bCs/>
          <w:sz w:val="24"/>
          <w:szCs w:val="24"/>
        </w:rPr>
        <w:t xml:space="preserve">«Задаток за участие в торгах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торгов) по лоту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лота)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</w:t>
      </w:r>
      <w:r>
        <w:rPr>
          <w:b/>
          <w:bCs/>
          <w:sz w:val="24"/>
          <w:szCs w:val="24"/>
        </w:rPr>
        <w:t>зать наименование и должника)»</w:t>
      </w:r>
      <w:r>
        <w:rPr>
          <w:sz w:val="24"/>
          <w:szCs w:val="24"/>
        </w:rPr>
        <w:t xml:space="preserve">. </w:t>
      </w:r>
    </w:p>
    <w:p w14:paraId="382E4A36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  В случае, если внесение суммы задатка осуществляет третье лицо, а не сам Заявитель, то в платежном документе в графе «назначение платежа» дополнительно, к сведениям, указываемым в соответствии с п. 2.7. настоящего Дог</w:t>
      </w:r>
      <w:r>
        <w:rPr>
          <w:sz w:val="24"/>
          <w:szCs w:val="24"/>
        </w:rPr>
        <w:t xml:space="preserve">овора, должны быть указаны ФИО или наименование, а также ИНН лица (Заявителя), за которое производится платеж третьим лицом. Возврат суммы задатка, внесенной третьим лицом за Заявителя, возвращается Оператором ЭТП Заявителю, а не третьему лицу. </w:t>
      </w:r>
    </w:p>
    <w:p w14:paraId="62E1B93B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2.9.  На д</w:t>
      </w:r>
      <w:r>
        <w:rPr>
          <w:sz w:val="24"/>
          <w:szCs w:val="24"/>
        </w:rPr>
        <w:t xml:space="preserve">енежные средства, поступившие на расчетный счет Оператора ЭТП в качестве задатка, до момента их возврата либо перечисления на счет продавца имущества проценты согласно ст.317.1 ГК РФ не начисляются. </w:t>
      </w:r>
    </w:p>
    <w:p w14:paraId="088BEE72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  Распоряжение суммой задатка по итогам проведения </w:t>
      </w:r>
      <w:r>
        <w:rPr>
          <w:sz w:val="24"/>
          <w:szCs w:val="24"/>
        </w:rPr>
        <w:t xml:space="preserve">торговой процедуры осуществляется в следующем порядке: </w:t>
      </w:r>
    </w:p>
    <w:p w14:paraId="7B472F00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2.10.1. В случае признания Заявителя (Участника торгов) победителем торгов согласно протоколу о результатах проведения торгов либо если торги признаны несостоявшимися Заявителя, признанного единственн</w:t>
      </w:r>
      <w:r>
        <w:rPr>
          <w:sz w:val="24"/>
          <w:szCs w:val="24"/>
        </w:rPr>
        <w:t>ым участником торгов, с которым заключается договор купли-продажи, обязан в течение 5 (пяти) дней с даты получения предложения о заключении договора купли-продажи подписать его, при этом перечисленный задаток засчитывается в счет оплаты по заключенному дог</w:t>
      </w:r>
      <w:r>
        <w:rPr>
          <w:sz w:val="24"/>
          <w:szCs w:val="24"/>
        </w:rPr>
        <w:t xml:space="preserve">овору купли-продажи. </w:t>
      </w:r>
    </w:p>
    <w:p w14:paraId="74E31DEA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2.10.2. </w:t>
      </w:r>
      <w:r>
        <w:rPr>
          <w:sz w:val="24"/>
          <w:szCs w:val="24"/>
        </w:rPr>
        <w:t>При отказе или уклонении Победителя либо единственного участника торгов, с которым заключается договор купли-продажи, от заключения договора купли-продажи, либо в случае несвоевременной оплаты по такому договору, в соответствии с положениями Федерального з</w:t>
      </w:r>
      <w:r>
        <w:rPr>
          <w:sz w:val="24"/>
          <w:szCs w:val="24"/>
        </w:rPr>
        <w:t xml:space="preserve">акона от 26.10.2002 № 127-ФЗ «О несостоятельности (банкротстве)», задаток такому лицу не возвращается. </w:t>
      </w:r>
    </w:p>
    <w:p w14:paraId="47FF9138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2.10.3. В случае отзыва Заявителем заявки на участие в торгах, до окончания срока представления заявок на участие в торгах, Оператор ЭТП возвращает зада</w:t>
      </w:r>
      <w:r>
        <w:rPr>
          <w:sz w:val="24"/>
          <w:szCs w:val="24"/>
        </w:rPr>
        <w:t xml:space="preserve">ток в течение 5 (пяти) рабочих дней со дня поступления письменного заявления от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</w:t>
      </w:r>
      <w:r>
        <w:rPr>
          <w:sz w:val="24"/>
          <w:szCs w:val="24"/>
        </w:rPr>
        <w:t>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</w:t>
      </w:r>
      <w:r>
        <w:rPr>
          <w:sz w:val="24"/>
          <w:szCs w:val="24"/>
        </w:rPr>
        <w:t xml:space="preserve">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14:paraId="3272EAE2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6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</w:t>
      </w:r>
      <w:r>
        <w:rPr>
          <w:b/>
          <w:bCs/>
          <w:sz w:val="24"/>
          <w:szCs w:val="24"/>
        </w:rPr>
        <w:lastRenderedPageBreak/>
        <w:t xml:space="preserve">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7DA9BC43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2.10.4. В случае отмены процедуры то</w:t>
      </w:r>
      <w:r>
        <w:rPr>
          <w:sz w:val="24"/>
          <w:szCs w:val="24"/>
        </w:rPr>
        <w:t>ргов (лота) Организатором торгов на ЭТП, Оператор ЭТП возвращает задаток Заявителю в течение 5 (пяти) рабочих дней на основании письменного заявления Заявителя, содержащего актуальные банковские реквизиты Заявителя. На реквизиты иного лица денежные средств</w:t>
      </w:r>
      <w:r>
        <w:rPr>
          <w:sz w:val="24"/>
          <w:szCs w:val="24"/>
        </w:rPr>
        <w:t>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</w:t>
      </w:r>
      <w:r>
        <w:rPr>
          <w:sz w:val="24"/>
          <w:szCs w:val="24"/>
        </w:rPr>
        <w:t xml:space="preserve">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14:paraId="73A84036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Заявление н</w:t>
      </w:r>
      <w:r>
        <w:rPr>
          <w:sz w:val="24"/>
          <w:szCs w:val="24"/>
        </w:rPr>
        <w:t xml:space="preserve">аправляется Заявителем Оператору ЭТП на адрес электронной почты: </w:t>
      </w:r>
      <w:hyperlink r:id="rId7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</w:t>
      </w:r>
      <w:r>
        <w:rPr>
          <w:b/>
          <w:bCs/>
          <w:sz w:val="24"/>
          <w:szCs w:val="24"/>
        </w:rPr>
        <w:t>азать наименование и должника)»</w:t>
      </w:r>
      <w:r>
        <w:rPr>
          <w:sz w:val="24"/>
          <w:szCs w:val="24"/>
        </w:rPr>
        <w:t xml:space="preserve">. </w:t>
      </w:r>
    </w:p>
    <w:p w14:paraId="18B44AC9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2.10.5. В случае принятия решения Организатором торгов об отказе в допуске Заявителю к участию в торгах либо если Заявитель не является Победителем торгов, за исключением Заявителя торгов, признанного единственным участник</w:t>
      </w:r>
      <w:r>
        <w:rPr>
          <w:sz w:val="24"/>
          <w:szCs w:val="24"/>
        </w:rPr>
        <w:t>ом торгов, с которым заключается договор купли-продажи, Оператор ЭТП возвращает задаток в течение 5 (пяти) рабочих дней со дня подписания Организатором торгов протокола о результатах проведения торгов, на основании письменного заявления Заявителя, содержащ</w:t>
      </w:r>
      <w:r>
        <w:rPr>
          <w:sz w:val="24"/>
          <w:szCs w:val="24"/>
        </w:rPr>
        <w:t>его реквизиты получателя, с которых был осуществлен платеж.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</w:t>
      </w:r>
      <w:r>
        <w:rPr>
          <w:sz w:val="24"/>
          <w:szCs w:val="24"/>
        </w:rPr>
        <w:t xml:space="preserve"> задатка с указанием актуальных банковских реквизитов. </w:t>
      </w:r>
    </w:p>
    <w:p w14:paraId="57A5BB8A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8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>«Возврат задатка</w:t>
      </w:r>
      <w:r>
        <w:rPr>
          <w:b/>
          <w:bCs/>
          <w:sz w:val="24"/>
          <w:szCs w:val="24"/>
        </w:rPr>
        <w:t xml:space="preserve">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0C1871A8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2.11.   </w:t>
      </w:r>
      <w:r>
        <w:rPr>
          <w:sz w:val="24"/>
          <w:szCs w:val="24"/>
        </w:rPr>
        <w:t>Если Заявитель, признанный победителем торгов или единственным участником торгов, с которым было принято решение о заключении договора купли-продажи, отказался или уклонился от подписания договора купли-продажи по результатам проведения торгов, то внесенны</w:t>
      </w:r>
      <w:r>
        <w:rPr>
          <w:sz w:val="24"/>
          <w:szCs w:val="24"/>
        </w:rPr>
        <w:t xml:space="preserve">й задаток не возвращается Заявителю и подлежит перечислению на счет собственника Имущества, реализуемого на торгах или Организатора торгов. </w:t>
      </w:r>
    </w:p>
    <w:p w14:paraId="20CCE950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2.12.   Возврат суммы задатка Заявителю осуществляется путем перечисления суммы задатка на банковские реквизиты Зая</w:t>
      </w:r>
      <w:r>
        <w:rPr>
          <w:sz w:val="24"/>
          <w:szCs w:val="24"/>
        </w:rPr>
        <w:t xml:space="preserve">вителя, указанные в письменном заявлении Заявителя. На реквизиты иного лица денежные средства не направляются. Возврат задатков Заявителям осуществляется без взимания платы, за исключением случая возврата задатка </w:t>
      </w:r>
      <w:r>
        <w:rPr>
          <w:sz w:val="24"/>
          <w:szCs w:val="24"/>
        </w:rPr>
        <w:lastRenderedPageBreak/>
        <w:t>на счета нерезидентов Российской Федерации,</w:t>
      </w:r>
      <w:r>
        <w:rPr>
          <w:sz w:val="24"/>
          <w:szCs w:val="24"/>
        </w:rPr>
        <w:t xml:space="preserve"> а также в случаях, указанных в Регламенте работы проведения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размещенной на сайте </w:t>
      </w:r>
      <w:hyperlink r:id="rId9" w:history="1">
        <w:r>
          <w:rPr>
            <w:rStyle w:val="a7"/>
            <w:sz w:val="24"/>
            <w:szCs w:val="24"/>
          </w:rPr>
          <w:t>https://bankrot.torggroup.org</w:t>
        </w:r>
      </w:hyperlink>
      <w:r>
        <w:rPr>
          <w:sz w:val="24"/>
          <w:szCs w:val="24"/>
        </w:rPr>
        <w:t xml:space="preserve"> в сети Интернет. </w:t>
      </w:r>
    </w:p>
    <w:p w14:paraId="701F6D23" w14:textId="77777777" w:rsidR="00000000" w:rsidRDefault="004C012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сторон</w:t>
      </w:r>
    </w:p>
    <w:p w14:paraId="00AAD812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3.1.  </w:t>
      </w:r>
      <w:r>
        <w:rPr>
          <w:b/>
          <w:bCs/>
          <w:sz w:val="24"/>
          <w:szCs w:val="24"/>
        </w:rPr>
        <w:t>Заявитель вправе:</w:t>
      </w:r>
      <w:r>
        <w:rPr>
          <w:sz w:val="24"/>
          <w:szCs w:val="24"/>
        </w:rPr>
        <w:t xml:space="preserve"> </w:t>
      </w:r>
    </w:p>
    <w:p w14:paraId="352FE3DC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 Осуществлять отзыв задатка, перечисленного Оператору ЭТП, в случае если Заявитель отозвал заявку на участие в торг</w:t>
      </w:r>
      <w:r>
        <w:rPr>
          <w:sz w:val="24"/>
          <w:szCs w:val="24"/>
        </w:rPr>
        <w:t xml:space="preserve">ах до окончания срока представления заявок, отмены процедуры торгов (лота) Организатором торгов; </w:t>
      </w:r>
    </w:p>
    <w:p w14:paraId="0945470B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 Требовать своевременного возврата задатка Оператором ЭТП. </w:t>
      </w:r>
    </w:p>
    <w:p w14:paraId="41C320FD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3.2.  </w:t>
      </w:r>
      <w:r>
        <w:rPr>
          <w:b/>
          <w:bCs/>
          <w:sz w:val="24"/>
          <w:szCs w:val="24"/>
        </w:rPr>
        <w:t>Оператор ЭТП вправе:</w:t>
      </w:r>
      <w:r>
        <w:rPr>
          <w:sz w:val="24"/>
          <w:szCs w:val="24"/>
        </w:rPr>
        <w:t xml:space="preserve"> </w:t>
      </w:r>
    </w:p>
    <w:p w14:paraId="75D55DA4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 Не осуществлять возврат задатка, в случае отсутствия пись</w:t>
      </w:r>
      <w:r>
        <w:rPr>
          <w:sz w:val="24"/>
          <w:szCs w:val="24"/>
        </w:rPr>
        <w:t xml:space="preserve">менного заявления на возврат задатка от Заявителя; </w:t>
      </w:r>
    </w:p>
    <w:p w14:paraId="157648ED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 В случае некорректного указания Заявителем банковских реквизитов и/или иных реквизитов в заявлении на возврат задатка отказать в его исполнении. В данном случае срок возврата задатка продляется на </w:t>
      </w:r>
      <w:r>
        <w:rPr>
          <w:sz w:val="24"/>
          <w:szCs w:val="24"/>
        </w:rPr>
        <w:t xml:space="preserve">срок устранения замечаний Заявителем и предоставления нового заявления на возврат задатка. </w:t>
      </w:r>
    </w:p>
    <w:p w14:paraId="75D878BF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3.3.  </w:t>
      </w:r>
      <w:r>
        <w:rPr>
          <w:b/>
          <w:bCs/>
          <w:sz w:val="24"/>
          <w:szCs w:val="24"/>
        </w:rPr>
        <w:t>Заявитель обязан:</w:t>
      </w:r>
      <w:r>
        <w:rPr>
          <w:sz w:val="24"/>
          <w:szCs w:val="24"/>
        </w:rPr>
        <w:t xml:space="preserve"> </w:t>
      </w:r>
    </w:p>
    <w:p w14:paraId="0C9D30A0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3.3.1. Обеспечить поступление задатка (в полном объеме – одной суммой) на расчетный счет Оператора ЭТП не позднее даты, указанной в сообщен</w:t>
      </w:r>
      <w:r>
        <w:rPr>
          <w:sz w:val="24"/>
          <w:szCs w:val="24"/>
        </w:rPr>
        <w:t xml:space="preserve">ии Организатора торгов о продаже Имущества должника. </w:t>
      </w:r>
    </w:p>
    <w:p w14:paraId="055F19B5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 Своевременно предоставить Оператору ЭТП заявление на возврат задатка, в случаях, определенных в настоящем Договоре. </w:t>
      </w:r>
    </w:p>
    <w:p w14:paraId="2C69F558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3.3.3. В случае признания его победителем торгов либо единственным участником </w:t>
      </w:r>
      <w:r>
        <w:rPr>
          <w:sz w:val="24"/>
          <w:szCs w:val="24"/>
        </w:rPr>
        <w:t xml:space="preserve">торгов, с которым заключается договор купли-продажи, заключить договор купли-продажи в сроки определенные Федеральным законом от 26.10.2002 № 127-ФЗ «О несостоятельности (банкротстве)» и произвести оплату. </w:t>
      </w:r>
    </w:p>
    <w:p w14:paraId="77F5FA78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3.4.  </w:t>
      </w:r>
      <w:r>
        <w:rPr>
          <w:b/>
          <w:bCs/>
          <w:sz w:val="24"/>
          <w:szCs w:val="24"/>
        </w:rPr>
        <w:t>Оператор ЭТП обязан:</w:t>
      </w:r>
      <w:r>
        <w:rPr>
          <w:sz w:val="24"/>
          <w:szCs w:val="24"/>
        </w:rPr>
        <w:t xml:space="preserve"> </w:t>
      </w:r>
    </w:p>
    <w:p w14:paraId="3296D511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3.4.1. Своевременно в</w:t>
      </w:r>
      <w:r>
        <w:rPr>
          <w:sz w:val="24"/>
          <w:szCs w:val="24"/>
        </w:rPr>
        <w:t xml:space="preserve">ернуть Заявителю задаток, в случаях, определенных настоящим Договором, при условии своевременного поступления от Заявителя Оператору ЭТП заявления на возврат задатка. </w:t>
      </w:r>
    </w:p>
    <w:p w14:paraId="5F78B03C" w14:textId="77777777" w:rsidR="00000000" w:rsidRDefault="004C012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4. Срок действия Договора</w:t>
      </w:r>
    </w:p>
    <w:p w14:paraId="340DDD71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  Настоящий Договор вступает в силу с момента поступления </w:t>
      </w:r>
      <w:r>
        <w:rPr>
          <w:sz w:val="24"/>
          <w:szCs w:val="24"/>
        </w:rPr>
        <w:t xml:space="preserve">на расчетный счет Оператора ЭТП задатка от Заявителя и прекращает свое действие с момента исполнения Сторонами Своих обязательств, предусмотренных настоящим Договором. </w:t>
      </w:r>
    </w:p>
    <w:p w14:paraId="12F50442" w14:textId="77777777" w:rsidR="00000000" w:rsidRDefault="004C012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5. Порядок разрешения споров и разногласий</w:t>
      </w:r>
    </w:p>
    <w:p w14:paraId="5CB10109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  Споры и разногласия, возникшие при исп</w:t>
      </w:r>
      <w:r>
        <w:rPr>
          <w:sz w:val="24"/>
          <w:szCs w:val="24"/>
        </w:rPr>
        <w:t xml:space="preserve">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субъекта Российской Федерации по месту нахождения Оператора ЭТП. </w:t>
      </w:r>
    </w:p>
    <w:p w14:paraId="0D81A4CB" w14:textId="77777777" w:rsidR="00000000" w:rsidRDefault="004C012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6. Прочие услови</w:t>
      </w:r>
      <w:r>
        <w:rPr>
          <w:sz w:val="24"/>
          <w:szCs w:val="24"/>
        </w:rPr>
        <w:t>я</w:t>
      </w:r>
    </w:p>
    <w:p w14:paraId="419BB026" w14:textId="77777777" w:rsidR="00000000" w:rsidRDefault="004C0123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  Факт перечисления суммы задатка (в полном объеме) на участие в электронных торгах подтверждает согласие и принятие в полном объеме Заявителем условий настоящего Договора, размещенного на ЭТП. </w:t>
      </w:r>
    </w:p>
    <w:p w14:paraId="0CC188AF" w14:textId="77777777" w:rsidR="00000000" w:rsidRDefault="004C0123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7. Реквизиты Сторон</w:t>
      </w:r>
    </w:p>
    <w:tbl>
      <w:tblPr>
        <w:tblStyle w:val="TableNormal"/>
        <w:tblW w:w="0" w:type="auto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93"/>
        <w:gridCol w:w="4646"/>
      </w:tblGrid>
      <w:tr w:rsidR="00000000" w14:paraId="216B112E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5641C" w14:textId="77777777" w:rsidR="00000000" w:rsidRDefault="004C0123">
            <w:pPr>
              <w:jc w:val="center"/>
            </w:pPr>
            <w:r>
              <w:rPr>
                <w:b/>
                <w:bCs/>
              </w:rPr>
              <w:t>Оператор электронной площадки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E6B67" w14:textId="77777777" w:rsidR="00000000" w:rsidRDefault="004C0123">
            <w:pPr>
              <w:jc w:val="center"/>
            </w:pPr>
            <w:r>
              <w:rPr>
                <w:b/>
                <w:bCs/>
              </w:rPr>
              <w:t>Заявитель</w:t>
            </w:r>
          </w:p>
        </w:tc>
      </w:tr>
      <w:tr w:rsidR="00000000" w14:paraId="6BE7FFB2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EE57C" w14:textId="77777777" w:rsidR="00000000" w:rsidRDefault="004C0123">
            <w:r>
              <w:rPr>
                <w:b/>
                <w:bCs/>
              </w:rPr>
              <w:t>Общество с ограниченной ответственностью «КупецЪ»</w:t>
            </w:r>
          </w:p>
          <w:p w14:paraId="56367C5E" w14:textId="77777777" w:rsidR="00000000" w:rsidRDefault="004C0123">
            <w:r>
              <w:t>142204, Московская область, г. Серпухов, ул.Базовая, д. 9 литер б2, кабинет 22 этаж 2</w:t>
            </w:r>
          </w:p>
          <w:p w14:paraId="034E1671" w14:textId="77777777" w:rsidR="00000000" w:rsidRDefault="004C0123">
            <w:r>
              <w:t>ИНН 5043062360 КПП 504301001</w:t>
            </w:r>
          </w:p>
          <w:p w14:paraId="65BF9CEE" w14:textId="77777777" w:rsidR="00000000" w:rsidRDefault="004C0123">
            <w:r>
              <w:t>ОГРН 1175074012662</w:t>
            </w:r>
          </w:p>
          <w:p w14:paraId="02F432EE" w14:textId="77777777" w:rsidR="00000000" w:rsidRDefault="004C0123">
            <w:r>
              <w:t>Филиал "Корпоративный" ПАО "Совкомбанк"</w:t>
            </w:r>
          </w:p>
          <w:p w14:paraId="6D527E1E" w14:textId="77777777" w:rsidR="00000000" w:rsidRDefault="004C0123">
            <w:r>
              <w:t>р/с 40702810912020699</w:t>
            </w:r>
            <w:r>
              <w:t>946</w:t>
            </w:r>
          </w:p>
          <w:p w14:paraId="10BD44CE" w14:textId="77777777" w:rsidR="00000000" w:rsidRDefault="004C0123">
            <w:r>
              <w:t>к/с 30101810445250000360</w:t>
            </w:r>
          </w:p>
          <w:p w14:paraId="48055FA3" w14:textId="77777777" w:rsidR="00000000" w:rsidRDefault="004C0123">
            <w:r>
              <w:t>БИК 044525360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2D106" w14:textId="77777777" w:rsidR="00000000" w:rsidRDefault="004C0123">
            <w:r>
              <w:rPr>
                <w:b/>
                <w:bCs/>
              </w:rPr>
              <w:t>                  </w:t>
            </w:r>
          </w:p>
          <w:p w14:paraId="6589A0BA" w14:textId="77777777" w:rsidR="00000000" w:rsidRDefault="004C0123">
            <w:r>
              <w:t>                  </w:t>
            </w:r>
          </w:p>
        </w:tc>
      </w:tr>
      <w:tr w:rsidR="00000000" w14:paraId="7C73349A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940BB" w14:textId="77777777" w:rsidR="00000000" w:rsidRDefault="004C0123">
            <w:r>
              <w:rPr>
                <w:b/>
                <w:bCs/>
              </w:rPr>
              <w:t>Генеральный Директор</w:t>
            </w:r>
          </w:p>
          <w:p w14:paraId="1B452386" w14:textId="77777777" w:rsidR="00000000" w:rsidRDefault="004C0123">
            <w:r>
              <w:t>___________________ / Карпухин Н. В.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07A23" w14:textId="77777777" w:rsidR="00000000" w:rsidRDefault="004C0123">
            <w:r>
              <w:rPr>
                <w:b/>
                <w:bCs/>
              </w:rPr>
              <w:t>                  </w:t>
            </w:r>
          </w:p>
          <w:p w14:paraId="640A5BDE" w14:textId="77777777" w:rsidR="00000000" w:rsidRDefault="004C0123">
            <w:r>
              <w:t xml:space="preserve">___________________ / </w:t>
            </w:r>
          </w:p>
        </w:tc>
      </w:tr>
    </w:tbl>
    <w:p w14:paraId="6AB5F9CB" w14:textId="77777777" w:rsidR="00000000" w:rsidRDefault="004C0123">
      <w:pPr>
        <w:spacing w:line="240" w:lineRule="auto"/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B3"/>
    <w:rsid w:val="00146AB3"/>
    <w:rsid w:val="004C0123"/>
    <w:rsid w:val="006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26A2D"/>
  <w15:chartTrackingRefBased/>
  <w15:docId w15:val="{7DDBAD6D-8BFE-408C-A3BD-729605F2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 w:line="240" w:lineRule="auto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</w:style>
  <w:style w:type="paragraph" w:styleId="a4">
    <w:name w:val="Title"/>
    <w:basedOn w:val="a"/>
    <w:link w:val="a5"/>
    <w:uiPriority w:val="10"/>
    <w:semiHidden/>
    <w:qFormat/>
    <w:pPr>
      <w:spacing w:before="100" w:beforeAutospacing="1" w:after="100" w:afterAutospacing="1" w:line="240" w:lineRule="auto"/>
    </w:pPr>
    <w:rPr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semiHidden/>
    <w:qFormat/>
    <w:pPr>
      <w:spacing w:before="100" w:beforeAutospacing="1" w:after="100" w:afterAutospacing="1"/>
    </w:pPr>
    <w:rPr>
      <w:sz w:val="28"/>
      <w:szCs w:val="28"/>
    </w:rPr>
  </w:style>
  <w:style w:type="paragraph" w:customStyle="1" w:styleId="noident">
    <w:name w:val="noident"/>
    <w:basedOn w:val="a"/>
    <w:uiPriority w:val="99"/>
    <w:semiHidden/>
    <w:pPr>
      <w:spacing w:before="100" w:beforeAutospacing="1" w:after="100" w:afterAutospacing="1" w:line="240" w:lineRule="auto"/>
    </w:pPr>
  </w:style>
  <w:style w:type="paragraph" w:customStyle="1" w:styleId="Title">
    <w:name w:val="Title"/>
    <w:basedOn w:val="a"/>
    <w:link w:val="TitleChar"/>
  </w:style>
  <w:style w:type="character" w:customStyle="1" w:styleId="TitleChar">
    <w:name w:val="Title Char"/>
    <w:basedOn w:val="a0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orggrou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port@torggrou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torggroup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nkrot.torggroup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nkrot.torggroup.org/" TargetMode="External"/><Relationship Id="rId9" Type="http://schemas.openxmlformats.org/officeDocument/2006/relationships/hyperlink" Target="https://bankrot.torggrou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1786</Words>
  <Characters>12721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TorgGroup</dc:creator>
  <cp:keywords/>
  <dc:description/>
  <cp:lastModifiedBy>Владимир Пригодский</cp:lastModifiedBy>
  <cp:revision>2</cp:revision>
  <cp:lastPrinted>2025-12-11T14:38:00Z</cp:lastPrinted>
  <dcterms:created xsi:type="dcterms:W3CDTF">2025-12-11T14:39:00Z</dcterms:created>
  <dcterms:modified xsi:type="dcterms:W3CDTF">2025-12-11T14:39:00Z</dcterms:modified>
</cp:coreProperties>
</file>