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купли-продажи</w:t>
      </w:r>
      <w:r>
        <w:rPr>
          <w:rFonts w:ascii="Times New Roman" w:hAnsi="Times New Roman"/>
          <w:b w:val="1"/>
          <w:sz w:val="24"/>
        </w:rPr>
        <w:t xml:space="preserve"> (проект)</w:t>
      </w:r>
    </w:p>
    <w:p w14:paraId="03000000">
      <w:pPr>
        <w:widowControl w:val="1"/>
        <w:spacing w:after="0" w:line="240" w:lineRule="auto"/>
        <w:ind/>
        <w:rPr>
          <w:rFonts w:ascii="Times New Roman" w:hAnsi="Times New Roman"/>
        </w:rPr>
      </w:pPr>
    </w:p>
    <w:p w14:paraId="04000000">
      <w:pPr>
        <w:widowControl w:val="1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_____________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«__»___________ 20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г.</w:t>
      </w:r>
    </w:p>
    <w:p w14:paraId="05000000">
      <w:pPr>
        <w:widowControl w:val="1"/>
        <w:spacing w:after="0" w:line="240" w:lineRule="auto"/>
        <w:ind/>
        <w:rPr>
          <w:rFonts w:ascii="Times New Roman" w:hAnsi="Times New Roman"/>
        </w:rPr>
      </w:pPr>
    </w:p>
    <w:p w14:paraId="0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ООО</w:t>
      </w:r>
      <w:r>
        <w:rPr>
          <w:rFonts w:ascii="Times New Roman" w:hAnsi="Times New Roman"/>
          <w:b w:val="1"/>
        </w:rPr>
        <w:t xml:space="preserve"> «</w:t>
      </w:r>
      <w:r>
        <w:rPr>
          <w:rFonts w:ascii="Times New Roman" w:hAnsi="Times New Roman"/>
          <w:b w:val="1"/>
        </w:rPr>
        <w:t>Экомаш+Урал</w:t>
      </w:r>
      <w:r>
        <w:rPr>
          <w:rFonts w:ascii="Times New Roman" w:hAnsi="Times New Roman"/>
          <w:b w:val="1"/>
        </w:rPr>
        <w:t>»</w:t>
      </w:r>
      <w:r>
        <w:rPr>
          <w:rFonts w:ascii="Times New Roman" w:hAnsi="Times New Roman"/>
        </w:rPr>
        <w:t xml:space="preserve"> в лице </w:t>
      </w:r>
      <w:r>
        <w:rPr>
          <w:rFonts w:ascii="Times New Roman" w:hAnsi="Times New Roman"/>
        </w:rPr>
        <w:t xml:space="preserve">конкурсного </w:t>
      </w:r>
      <w:r>
        <w:rPr>
          <w:rFonts w:ascii="Times New Roman" w:hAnsi="Times New Roman"/>
        </w:rPr>
        <w:t>управляющ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Трофимец Вадима Васильевича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действующего</w:t>
      </w:r>
      <w:r>
        <w:rPr>
          <w:rFonts w:ascii="Times New Roman" w:hAnsi="Times New Roman"/>
        </w:rPr>
        <w:t xml:space="preserve"> на основании решения</w:t>
      </w:r>
      <w:r>
        <w:rPr>
          <w:rFonts w:ascii="Times New Roman" w:hAnsi="Times New Roman"/>
        </w:rPr>
        <w:t xml:space="preserve"> Арбитражного суда </w:t>
      </w:r>
      <w:r>
        <w:rPr>
          <w:rFonts w:ascii="Times New Roman" w:hAnsi="Times New Roman"/>
        </w:rPr>
        <w:t>Свердловской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по делу №А60-48256/2020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</w:rPr>
        <w:t xml:space="preserve"> в дальнейшем «Продавец», с одной</w:t>
      </w:r>
      <w:r>
        <w:rPr>
          <w:rFonts w:ascii="Times New Roman" w:hAnsi="Times New Roman"/>
        </w:rPr>
        <w:t xml:space="preserve"> стороны,</w:t>
      </w:r>
    </w:p>
    <w:p w14:paraId="0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_____________________________________________________________________________,</w:t>
      </w:r>
    </w:p>
    <w:p w14:paraId="08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_________________________________________________________________________, </w:t>
      </w:r>
    </w:p>
    <w:p w14:paraId="09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 xml:space="preserve"> ___ на основании _____________________________________________________,</w:t>
      </w:r>
    </w:p>
    <w:p w14:paraId="0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___ в дальнейшем «Покупатель», а вместе именуемые как «Стороны», заключили </w:t>
      </w:r>
      <w:r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 о нижеследующем: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0C00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договора</w:t>
      </w:r>
    </w:p>
    <w:p w14:paraId="0D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продает, а Покупатель приобретает в собственность имущество должника – </w:t>
      </w:r>
      <w:r>
        <w:rPr>
          <w:rFonts w:ascii="Times New Roman" w:hAnsi="Times New Roman"/>
        </w:rPr>
        <w:t>ООО «</w:t>
      </w:r>
      <w:r>
        <w:rPr>
          <w:rFonts w:ascii="Times New Roman" w:hAnsi="Times New Roman"/>
        </w:rPr>
        <w:t>Экомаш+Урал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(по тексту – «Должник»), а именно: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(по тексту – «Имущество»).</w:t>
      </w:r>
    </w:p>
    <w:p w14:paraId="0E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</w:t>
      </w:r>
      <w:r>
        <w:rPr>
          <w:rFonts w:ascii="Times New Roman" w:hAnsi="Times New Roman"/>
        </w:rPr>
        <w:t>с победит</w:t>
      </w:r>
      <w:r>
        <w:rPr>
          <w:rFonts w:ascii="Times New Roman" w:hAnsi="Times New Roman"/>
        </w:rPr>
        <w:t xml:space="preserve">елем открытых торгов </w:t>
      </w:r>
      <w:r>
        <w:rPr>
          <w:rFonts w:ascii="Times New Roman" w:hAnsi="Times New Roman"/>
        </w:rPr>
        <w:t>по продаже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 Должника</w:t>
      </w:r>
      <w:r>
        <w:rPr>
          <w:rFonts w:ascii="Times New Roman" w:hAnsi="Times New Roman"/>
        </w:rPr>
        <w:t xml:space="preserve"> в форме открытого аукциона с открытой формой предложений о цене имущества должника</w:t>
      </w:r>
      <w:r>
        <w:rPr>
          <w:rFonts w:ascii="Times New Roman" w:hAnsi="Times New Roman"/>
        </w:rPr>
        <w:t>, прошедших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(объявление в газете «Коммерсантъ» от 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г., сообщение в ЕФРСБ от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г.)</w:t>
      </w:r>
    </w:p>
    <w:p w14:paraId="0F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признан победителем указанных торгов в соответствии с протоколом о результатах продажи</w:t>
      </w:r>
      <w:r>
        <w:rPr>
          <w:rFonts w:ascii="Times New Roman" w:hAnsi="Times New Roman"/>
        </w:rPr>
        <w:t xml:space="preserve"> в электронной форме имущества Д</w:t>
      </w:r>
      <w:r>
        <w:rPr>
          <w:rFonts w:ascii="Times New Roman" w:hAnsi="Times New Roman"/>
        </w:rPr>
        <w:t xml:space="preserve">олжника 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. </w:t>
      </w:r>
    </w:p>
    <w:p w14:paraId="10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</w:t>
      </w:r>
      <w:r>
        <w:rPr>
          <w:rFonts w:ascii="Times New Roman" w:hAnsi="Times New Roman"/>
        </w:rPr>
        <w:t xml:space="preserve"> указанное в п. 1.1. настоящего договора Имущество иным лицам не передано, в споре, под арестом и запретом не состоит.</w:t>
      </w:r>
    </w:p>
    <w:p w14:paraId="11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оложения</w:t>
      </w:r>
      <w:r>
        <w:rPr>
          <w:rFonts w:ascii="Times New Roman" w:hAnsi="Times New Roman"/>
        </w:rPr>
        <w:t xml:space="preserve"> о п</w:t>
      </w:r>
      <w:r>
        <w:rPr>
          <w:rFonts w:ascii="Times New Roman" w:hAnsi="Times New Roman"/>
        </w:rPr>
        <w:t>орядк</w:t>
      </w:r>
      <w:r>
        <w:rPr>
          <w:rFonts w:ascii="Times New Roman" w:hAnsi="Times New Roman"/>
        </w:rPr>
        <w:t>е и условиях</w:t>
      </w:r>
      <w:r>
        <w:rPr>
          <w:rFonts w:ascii="Times New Roman" w:hAnsi="Times New Roman"/>
        </w:rPr>
        <w:t xml:space="preserve"> продажи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Должника</w:t>
      </w:r>
      <w:r>
        <w:rPr>
          <w:rFonts w:ascii="Times New Roman" w:hAnsi="Times New Roman"/>
        </w:rPr>
        <w:t>.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1300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Цена и порядок расчетов</w:t>
      </w:r>
    </w:p>
    <w:p w14:paraId="14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Цена Имущества составл</w:t>
      </w:r>
      <w:r>
        <w:rPr>
          <w:rFonts w:ascii="Times New Roman" w:hAnsi="Times New Roman"/>
        </w:rPr>
        <w:t xml:space="preserve">яет 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руб. 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коп.</w:t>
      </w:r>
      <w:r>
        <w:rPr>
          <w:rFonts w:ascii="Times New Roman" w:hAnsi="Times New Roman"/>
        </w:rPr>
        <w:t xml:space="preserve"> </w:t>
      </w:r>
    </w:p>
    <w:p w14:paraId="15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</w:t>
      </w:r>
      <w:r>
        <w:rPr>
          <w:rFonts w:ascii="Times New Roman" w:hAnsi="Times New Roman"/>
        </w:rPr>
        <w:t xml:space="preserve">ер задатка в сумме 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 xml:space="preserve">) руб. 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коп., внесенный Покупателем, засчитывается в счет оплаты Имущества.</w:t>
      </w:r>
    </w:p>
    <w:p w14:paraId="16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обязуется оплатить Продавцу оставшу</w:t>
      </w:r>
      <w:r>
        <w:rPr>
          <w:rFonts w:ascii="Times New Roman" w:hAnsi="Times New Roman"/>
        </w:rPr>
        <w:t xml:space="preserve">юся сумму в размере </w:t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 xml:space="preserve">) руб. 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расчетный</w:t>
      </w:r>
      <w:r>
        <w:rPr>
          <w:rFonts w:ascii="Times New Roman" w:hAnsi="Times New Roman"/>
        </w:rPr>
        <w:t xml:space="preserve"> банковский счет </w:t>
      </w:r>
      <w:r>
        <w:rPr>
          <w:rFonts w:ascii="Times New Roman" w:hAnsi="Times New Roman"/>
        </w:rPr>
        <w:t>Должникане</w:t>
      </w:r>
      <w:r>
        <w:rPr>
          <w:rFonts w:ascii="Times New Roman" w:hAnsi="Times New Roman"/>
        </w:rPr>
        <w:t xml:space="preserve"> позднее 30 (тридцати) дней с момента подписания настоящего договора.</w:t>
      </w:r>
    </w:p>
    <w:p w14:paraId="17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по заключению, оформлению настоящего договора, в том числе </w:t>
      </w:r>
      <w:r>
        <w:rPr>
          <w:rFonts w:ascii="Times New Roman" w:hAnsi="Times New Roman"/>
        </w:rPr>
        <w:t>расходы по переход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права собственности на Имущество несет Покупатель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1A00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Порядок приема-передачи имущества</w:t>
      </w:r>
    </w:p>
    <w:p w14:paraId="1B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имущества оформляется актом приема-передачи, подписываемым в двух экземплярах обеими сторонами. 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1D00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Ответственность сторон</w:t>
      </w:r>
    </w:p>
    <w:p w14:paraId="1E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14:paraId="1F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и разногласия, возникающие у Сторон из настоящего договора, решаются </w:t>
      </w:r>
      <w:r>
        <w:rPr>
          <w:rFonts w:ascii="Times New Roman" w:hAnsi="Times New Roman"/>
        </w:rPr>
        <w:t>в соответствии с законодательством Российской Федерации</w:t>
      </w:r>
      <w:r>
        <w:rPr>
          <w:rFonts w:ascii="Times New Roman" w:hAnsi="Times New Roman"/>
        </w:rPr>
        <w:t>.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2100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Заключительные положения</w:t>
      </w:r>
    </w:p>
    <w:p w14:paraId="22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14:paraId="23000000">
      <w:pPr>
        <w:widowControl w:val="1"/>
        <w:numPr>
          <w:ilvl w:val="1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2500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Адреса и реквизиты сторон</w:t>
      </w:r>
    </w:p>
    <w:tbl>
      <w:tblPr>
        <w:tblStyle w:val="Style_1"/>
        <w:tblW w:type="auto" w:w="0"/>
        <w:tblInd w:type="dxa" w:w="-34"/>
        <w:tblLayout w:type="fixed"/>
      </w:tblPr>
      <w:tblGrid>
        <w:gridCol w:w="4786"/>
        <w:gridCol w:w="1134"/>
        <w:gridCol w:w="3934"/>
      </w:tblGrid>
      <w:tr>
        <w:tc>
          <w:tcPr>
            <w:tcW w:type="dxa" w:w="4786"/>
          </w:tcPr>
          <w:p w14:paraId="2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Продавец</w:t>
            </w:r>
          </w:p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2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>
              <w:rPr>
                <w:rFonts w:ascii="Times New Roman" w:hAnsi="Times New Roman"/>
              </w:rPr>
              <w:t>Экомаш+Урал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2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6629021447, КПП 665801001, р/</w:t>
            </w:r>
            <w:r>
              <w:rPr>
                <w:rFonts w:ascii="Times New Roman" w:hAnsi="Times New Roman"/>
              </w:rPr>
              <w:t>сч</w:t>
            </w:r>
            <w:r>
              <w:rPr>
                <w:rFonts w:ascii="Times New Roman" w:hAnsi="Times New Roman"/>
              </w:rPr>
              <w:t xml:space="preserve"> № 40702.810.6.16170123703 в УРАЛЬСКИЙ БАНК ПАО СБЕРБАНК, БИК 046577674</w:t>
            </w:r>
          </w:p>
          <w:p w14:paraId="2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2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2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2D000000">
            <w:pPr>
              <w:rPr>
                <w:rFonts w:ascii="Times New Roman" w:hAnsi="Times New Roman"/>
              </w:rPr>
            </w:pPr>
          </w:p>
          <w:p w14:paraId="2E000000">
            <w:pPr>
              <w:rPr>
                <w:rFonts w:ascii="Times New Roman" w:hAnsi="Times New Roman"/>
              </w:rPr>
            </w:pPr>
          </w:p>
          <w:p w14:paraId="2F000000">
            <w:pPr>
              <w:rPr>
                <w:rFonts w:ascii="Times New Roman" w:hAnsi="Times New Roman"/>
              </w:rPr>
            </w:pPr>
          </w:p>
          <w:p w14:paraId="3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134"/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934"/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Покупатель</w:t>
            </w:r>
          </w:p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_______________________________</w:t>
            </w:r>
          </w:p>
          <w:p w14:paraId="3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Адрес:___________________________</w:t>
            </w:r>
          </w:p>
          <w:p w14:paraId="3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____________________________</w:t>
            </w:r>
          </w:p>
          <w:p w14:paraId="3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____________________________</w:t>
            </w:r>
          </w:p>
          <w:p w14:paraId="3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 ___________________________</w:t>
            </w:r>
          </w:p>
          <w:p w14:paraId="3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______________________________</w:t>
            </w:r>
          </w:p>
          <w:p w14:paraId="3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 </w:t>
            </w:r>
            <w:r>
              <w:rPr>
                <w:rFonts w:ascii="Times New Roman" w:hAnsi="Times New Roman"/>
              </w:rPr>
              <w:t>_________________________________</w:t>
            </w:r>
          </w:p>
          <w:p w14:paraId="3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3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4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</w:tc>
      </w:tr>
    </w:tbl>
    <w:p w14:paraId="43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Продавец:</w:t>
      </w:r>
    </w:p>
    <w:p w14:paraId="44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Конкурсный</w:t>
      </w:r>
    </w:p>
    <w:p w14:paraId="45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управляющий _____________ </w:t>
      </w:r>
      <w:r>
        <w:rPr>
          <w:rFonts w:ascii="Times New Roman" w:hAnsi="Times New Roman"/>
          <w:b w:val="1"/>
        </w:rPr>
        <w:t>Трофимец В.В.</w:t>
      </w:r>
    </w:p>
    <w:p w14:paraId="46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м.п</w:t>
      </w:r>
      <w:r>
        <w:rPr>
          <w:rFonts w:ascii="Times New Roman" w:hAnsi="Times New Roman"/>
          <w:b w:val="1"/>
        </w:rPr>
        <w:t>.</w:t>
      </w:r>
    </w:p>
    <w:p w14:paraId="47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</w:p>
    <w:p w14:paraId="48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</w:p>
    <w:p w14:paraId="49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Покупатель:</w:t>
      </w:r>
    </w:p>
    <w:p w14:paraId="4A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</w:p>
    <w:p w14:paraId="4B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ФИО </w:t>
      </w:r>
      <w:r>
        <w:rPr>
          <w:rFonts w:ascii="Times New Roman" w:hAnsi="Times New Roman"/>
          <w:b w:val="1"/>
        </w:rPr>
        <w:t>_____________________/____________________/</w:t>
      </w:r>
    </w:p>
    <w:p w14:paraId="4C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</w:p>
    <w:p w14:paraId="4D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С обработкой персональных данных согласен (на) </w:t>
      </w:r>
      <w:r>
        <w:rPr>
          <w:rFonts w:ascii="Times New Roman" w:hAnsi="Times New Roman"/>
          <w:b w:val="1"/>
        </w:rPr>
        <w:t>_____________________/____________________/</w:t>
      </w:r>
    </w:p>
    <w:p w14:paraId="4E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</w:t>
      </w:r>
      <w:r>
        <w:rPr>
          <w:rFonts w:ascii="Times New Roman" w:hAnsi="Times New Roman"/>
          <w:b w:val="1"/>
        </w:rPr>
        <w:t xml:space="preserve">                                                          </w:t>
      </w:r>
      <w:r>
        <w:rPr>
          <w:rFonts w:ascii="Times New Roman" w:hAnsi="Times New Roman"/>
          <w:b w:val="1"/>
        </w:rPr>
        <w:t>(подпись) (инициалы, фамилия)</w:t>
      </w:r>
    </w:p>
    <w:p w14:paraId="4F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</w:p>
    <w:p w14:paraId="50000000">
      <w:pPr>
        <w:widowControl w:val="1"/>
        <w:spacing w:after="0" w:line="240" w:lineRule="auto"/>
        <w:ind/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360" w:left="1080"/>
      </w:pPr>
    </w:lvl>
    <w:lvl w:ilvl="2">
      <w:start w:val="1"/>
      <w:numFmt w:val="decimal"/>
      <w:lvlText w:val="%1.%2.%3."/>
      <w:lvlJc w:val="left"/>
      <w:pPr>
        <w:widowControl w:val="1"/>
        <w:ind w:hanging="720" w:left="1800"/>
      </w:pPr>
    </w:lvl>
    <w:lvl w:ilvl="3">
      <w:start w:val="1"/>
      <w:numFmt w:val="decimal"/>
      <w:lvlText w:val="%1.%2.%3.%4."/>
      <w:lvlJc w:val="left"/>
      <w:pPr>
        <w:widowControl w:val="1"/>
        <w:ind w:hanging="720" w:left="216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88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324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396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432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5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Основной текст (2)"/>
    <w:basedOn w:val="Style_2"/>
    <w:link w:val="Style_21_ch"/>
    <w:pPr>
      <w:widowControl w:val="0"/>
      <w:spacing w:after="0" w:line="0" w:lineRule="atLeast"/>
      <w:ind/>
    </w:pPr>
    <w:rPr>
      <w:rFonts w:ascii="Arial" w:hAnsi="Arial"/>
      <w:b w:val="1"/>
      <w:sz w:val="19"/>
    </w:rPr>
  </w:style>
  <w:style w:styleId="Style_21_ch" w:type="character">
    <w:name w:val="Основной текст (2)"/>
    <w:basedOn w:val="Style_2_ch"/>
    <w:link w:val="Style_21"/>
    <w:rPr>
      <w:rFonts w:ascii="Arial" w:hAnsi="Arial"/>
      <w:b w:val="1"/>
      <w:sz w:val="19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2019-05-22T13:25:00Z</dcterms:created>
  <dcterms:modified xsi:type="dcterms:W3CDTF">2024-12-12T13:03:12Z</dcterms:modified>
</cp:coreProperties>
</file>