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7431F7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6FADB8F5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69D72E1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114D26E4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57D9A3C3" w14:textId="4F172E89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Таратова Артёма Александровича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</w:t>
      </w:r>
      <w:r w:rsidRPr="00A2431F">
        <w:rPr>
          <w:sz w:val="22"/>
          <w:szCs w:val="22"/>
        </w:rPr>
        <w:t>й</w:t>
      </w:r>
      <w:r w:rsidRPr="00A2431F">
        <w:rPr>
          <w:sz w:val="22"/>
          <w:szCs w:val="22"/>
        </w:rPr>
        <w:t>ствующий на о</w:t>
      </w:r>
      <w:r w:rsidRPr="00A2431F">
        <w:rPr>
          <w:sz w:val="22"/>
          <w:szCs w:val="22"/>
        </w:rPr>
        <w:t>с</w:t>
      </w:r>
      <w:r w:rsidRPr="00A2431F">
        <w:rPr>
          <w:sz w:val="22"/>
          <w:szCs w:val="22"/>
        </w:rPr>
        <w:t xml:space="preserve">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B011D0" w:rsidRPr="00935E94">
        <w:rPr>
          <w:noProof/>
          <w:sz w:val="22"/>
          <w:szCs w:val="22"/>
        </w:rPr>
        <w:t>Свердловской области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B011D0" w:rsidRPr="00935E94">
        <w:rPr>
          <w:noProof/>
          <w:sz w:val="22"/>
          <w:szCs w:val="22"/>
        </w:rPr>
        <w:t>19.11.2024г. (резолютивная часть объявлена 11.11.2024г.)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B011D0" w:rsidRPr="00935E94">
        <w:rPr>
          <w:noProof/>
          <w:sz w:val="22"/>
          <w:szCs w:val="22"/>
        </w:rPr>
        <w:t>А60-55883/2024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>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>о ходе и р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 xml:space="preserve">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Таратова Артёма Александровича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>, составили настоящий Д</w:t>
      </w:r>
      <w:r w:rsidRPr="00A2431F">
        <w:rPr>
          <w:sz w:val="22"/>
          <w:szCs w:val="22"/>
        </w:rPr>
        <w:t>о</w:t>
      </w:r>
      <w:r w:rsidRPr="00A2431F">
        <w:rPr>
          <w:sz w:val="22"/>
          <w:szCs w:val="22"/>
        </w:rPr>
        <w:t>говор о н</w:t>
      </w:r>
      <w:r w:rsidRPr="00A2431F">
        <w:rPr>
          <w:sz w:val="22"/>
          <w:szCs w:val="22"/>
        </w:rPr>
        <w:t>и</w:t>
      </w:r>
      <w:r w:rsidRPr="00A2431F">
        <w:rPr>
          <w:sz w:val="22"/>
          <w:szCs w:val="22"/>
        </w:rPr>
        <w:t xml:space="preserve">жеследующем:  </w:t>
      </w:r>
    </w:p>
    <w:p w14:paraId="536C4CC0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CC94494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5058D20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A7D7475" w14:textId="77777777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  <w:r w:rsidR="00D93D2E" w:rsidRPr="00D0071C">
        <w:rPr>
          <w:sz w:val="23"/>
          <w:szCs w:val="23"/>
        </w:rPr>
        <w:t xml:space="preserve">Автомобиль марки CHEVROLET модель Aveo 2012 </w:t>
      </w:r>
      <w:proofErr w:type="spellStart"/>
      <w:r w:rsidR="00D93D2E" w:rsidRPr="00D0071C">
        <w:rPr>
          <w:sz w:val="23"/>
          <w:szCs w:val="23"/>
        </w:rPr>
        <w:t>г.в</w:t>
      </w:r>
      <w:proofErr w:type="spellEnd"/>
      <w:r w:rsidR="00D93D2E" w:rsidRPr="00D0071C">
        <w:rPr>
          <w:sz w:val="23"/>
          <w:szCs w:val="23"/>
        </w:rPr>
        <w:t>. VIN-номер XUUTF69EJC0000729</w:t>
      </w:r>
      <w:r w:rsidR="00D93D2E">
        <w:t xml:space="preserve"> (Транспортное средство находится в залоге у ПАО «Совкомбанк»)</w:t>
      </w:r>
    </w:p>
    <w:p w14:paraId="39E9B5A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55E97E2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799AC0B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40E01F0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113DEDB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</w:t>
      </w:r>
      <w:r w:rsidR="004E6ADD" w:rsidRPr="00D333DF">
        <w:rPr>
          <w:sz w:val="22"/>
          <w:szCs w:val="22"/>
        </w:rPr>
        <w:t>к</w:t>
      </w:r>
      <w:r w:rsidR="004E6ADD" w:rsidRPr="00D333DF">
        <w:rPr>
          <w:sz w:val="22"/>
          <w:szCs w:val="22"/>
        </w:rPr>
        <w:t xml:space="preserve">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22596D0C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</w:t>
      </w:r>
      <w:r w:rsidRPr="00D333DF">
        <w:rPr>
          <w:sz w:val="22"/>
          <w:szCs w:val="22"/>
        </w:rPr>
        <w:t>з</w:t>
      </w:r>
      <w:r w:rsidRPr="00D333DF">
        <w:rPr>
          <w:sz w:val="22"/>
          <w:szCs w:val="22"/>
        </w:rPr>
        <w:t>водиться по следующим реквизитам:</w:t>
      </w:r>
    </w:p>
    <w:p w14:paraId="5BB93801" w14:textId="77777777" w:rsidR="004E6ADD" w:rsidRPr="00D333DF" w:rsidRDefault="004E6ADD">
      <w:pPr>
        <w:jc w:val="both"/>
        <w:rPr>
          <w:sz w:val="22"/>
          <w:szCs w:val="22"/>
        </w:rPr>
      </w:pPr>
    </w:p>
    <w:p w14:paraId="6BA6659D" w14:textId="77777777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r w:rsidR="00D93D2E" w:rsidRPr="00D93D2E">
        <w:rPr>
          <w:color w:val="auto"/>
          <w:sz w:val="22"/>
          <w:szCs w:val="22"/>
          <w:lang w:eastAsia="ru-RU"/>
        </w:rPr>
        <w:t>40817810950188086891</w:t>
      </w:r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69951D69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18963C35" w14:textId="71635291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Таратов Артём Александрович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9088C8" w14:textId="5218394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1DC3E19" w14:textId="6D5083E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7946E599" w14:textId="363A79B6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FE31858" w14:textId="22C1E01D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3629B8D1" w14:textId="6C9963D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B011D0" w:rsidRPr="00935E94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79A40363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2422E886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6A3F2462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1363BD4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746172C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597C6321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D333DF">
        <w:rPr>
          <w:sz w:val="22"/>
          <w:szCs w:val="22"/>
        </w:rPr>
        <w:t>а</w:t>
      </w:r>
      <w:r w:rsidRPr="00D333DF">
        <w:rPr>
          <w:sz w:val="22"/>
          <w:szCs w:val="22"/>
        </w:rPr>
        <w:t>ты.</w:t>
      </w:r>
      <w:r w:rsidRPr="00D333DF">
        <w:rPr>
          <w:sz w:val="22"/>
          <w:szCs w:val="22"/>
        </w:rPr>
        <w:tab/>
      </w:r>
    </w:p>
    <w:p w14:paraId="13F3BD23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8AB9A85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A5399A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3439DA5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D333DF">
        <w:rPr>
          <w:sz w:val="22"/>
          <w:szCs w:val="22"/>
        </w:rPr>
        <w:t>в</w:t>
      </w:r>
      <w:r w:rsidRPr="00D333DF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>рации и настоящим Договором.</w:t>
      </w:r>
    </w:p>
    <w:p w14:paraId="2A79B9B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</w:t>
      </w:r>
      <w:r w:rsidRPr="00D333DF">
        <w:rPr>
          <w:sz w:val="22"/>
          <w:szCs w:val="22"/>
        </w:rPr>
        <w:t>м</w:t>
      </w:r>
      <w:r w:rsidRPr="00D333DF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D333DF">
        <w:rPr>
          <w:sz w:val="22"/>
          <w:szCs w:val="22"/>
        </w:rPr>
        <w:t>а</w:t>
      </w:r>
      <w:r w:rsidRPr="00D333DF">
        <w:rPr>
          <w:sz w:val="22"/>
          <w:szCs w:val="22"/>
        </w:rPr>
        <w:t>тельств по оплате Имущества. В этом случае Продавец вправе отказаться от и</w:t>
      </w:r>
      <w:r w:rsidRPr="00D333DF">
        <w:rPr>
          <w:sz w:val="22"/>
          <w:szCs w:val="22"/>
        </w:rPr>
        <w:t>с</w:t>
      </w:r>
      <w:r w:rsidRPr="00D333DF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D333DF">
        <w:rPr>
          <w:sz w:val="22"/>
          <w:szCs w:val="22"/>
        </w:rPr>
        <w:t>с</w:t>
      </w:r>
      <w:r w:rsidRPr="00D333DF">
        <w:rPr>
          <w:sz w:val="22"/>
          <w:szCs w:val="22"/>
        </w:rPr>
        <w:t>торжении настоящего Договора.</w:t>
      </w:r>
    </w:p>
    <w:p w14:paraId="1AD7266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>домления, при этом Покупатель теряет право на получение Имущества и утрачивает внесе</w:t>
      </w:r>
      <w:r w:rsidRPr="00D333DF">
        <w:rPr>
          <w:sz w:val="22"/>
          <w:szCs w:val="22"/>
        </w:rPr>
        <w:t>н</w:t>
      </w:r>
      <w:r w:rsidRPr="00D333DF">
        <w:rPr>
          <w:sz w:val="22"/>
          <w:szCs w:val="22"/>
        </w:rPr>
        <w:t>ный задаток. В данном случае оформление Сторонами дополнительного соглашения о расторж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>нии настоящего Договора не требуется.</w:t>
      </w:r>
    </w:p>
    <w:p w14:paraId="4AE8433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</w:t>
      </w:r>
      <w:r w:rsidRPr="00D333DF">
        <w:rPr>
          <w:sz w:val="22"/>
          <w:szCs w:val="22"/>
        </w:rPr>
        <w:t>а</w:t>
      </w:r>
      <w:r w:rsidRPr="00D333DF">
        <w:rPr>
          <w:sz w:val="22"/>
          <w:szCs w:val="22"/>
        </w:rPr>
        <w:t>ется расторгнутым с момента уведомления Покупателем Продавца об отказе в получ</w:t>
      </w:r>
      <w:r w:rsidRPr="00D333DF">
        <w:rPr>
          <w:sz w:val="22"/>
          <w:szCs w:val="22"/>
        </w:rPr>
        <w:t>е</w:t>
      </w:r>
      <w:r w:rsidRPr="00D333DF">
        <w:rPr>
          <w:sz w:val="22"/>
          <w:szCs w:val="22"/>
        </w:rPr>
        <w:t>нии Имущества, при этом Покупатель выплачивает Продавцу штраф в размере внесенного зада</w:t>
      </w:r>
      <w:r w:rsidRPr="00D333DF">
        <w:rPr>
          <w:sz w:val="22"/>
          <w:szCs w:val="22"/>
        </w:rPr>
        <w:t>т</w:t>
      </w:r>
      <w:r w:rsidRPr="00D333DF">
        <w:rPr>
          <w:sz w:val="22"/>
          <w:szCs w:val="22"/>
        </w:rPr>
        <w:t>ка.</w:t>
      </w:r>
    </w:p>
    <w:p w14:paraId="4B673EA4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F35C06E" w14:textId="77777777" w:rsidR="00B011D0" w:rsidRPr="00B011D0" w:rsidRDefault="00B011D0" w:rsidP="00B011D0">
      <w:pPr>
        <w:ind w:firstLine="720"/>
        <w:jc w:val="both"/>
        <w:rPr>
          <w:sz w:val="22"/>
          <w:szCs w:val="22"/>
        </w:rPr>
      </w:pPr>
      <w:r w:rsidRPr="00B011D0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3C2415CD" w14:textId="77777777" w:rsidR="00B011D0" w:rsidRPr="00B011D0" w:rsidRDefault="00B011D0" w:rsidP="00B011D0">
      <w:pPr>
        <w:ind w:firstLine="720"/>
        <w:jc w:val="both"/>
        <w:rPr>
          <w:sz w:val="22"/>
          <w:szCs w:val="22"/>
        </w:rPr>
      </w:pPr>
      <w:r w:rsidRPr="00B011D0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52DAF31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4ADA21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042F035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</w:t>
      </w:r>
      <w:r w:rsidRPr="00D333DF">
        <w:rPr>
          <w:sz w:val="22"/>
          <w:szCs w:val="22"/>
        </w:rPr>
        <w:t>й</w:t>
      </w:r>
      <w:r w:rsidRPr="00D333DF">
        <w:rPr>
          <w:sz w:val="22"/>
          <w:szCs w:val="22"/>
        </w:rPr>
        <w:t>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58F2D770" w14:textId="77777777">
        <w:tc>
          <w:tcPr>
            <w:tcW w:w="881" w:type="dxa"/>
          </w:tcPr>
          <w:p w14:paraId="1A9F53E2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D61B89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576C5F75" w14:textId="77777777">
        <w:tc>
          <w:tcPr>
            <w:tcW w:w="881" w:type="dxa"/>
          </w:tcPr>
          <w:p w14:paraId="773FBD39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34B363B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</w:t>
            </w:r>
            <w:r w:rsidRPr="00D333DF">
              <w:rPr>
                <w:sz w:val="22"/>
                <w:szCs w:val="22"/>
              </w:rPr>
              <w:t>о</w:t>
            </w:r>
            <w:r w:rsidRPr="00D333DF">
              <w:rPr>
                <w:sz w:val="22"/>
                <w:szCs w:val="22"/>
              </w:rPr>
              <w:t>ром случаях;</w:t>
            </w:r>
          </w:p>
        </w:tc>
      </w:tr>
      <w:tr w:rsidR="004E6ADD" w:rsidRPr="00D333DF" w14:paraId="104F23D8" w14:textId="77777777">
        <w:tc>
          <w:tcPr>
            <w:tcW w:w="881" w:type="dxa"/>
          </w:tcPr>
          <w:p w14:paraId="7396E62A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F08D137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</w:t>
            </w:r>
            <w:r w:rsidR="004E6ADD" w:rsidRPr="00D333DF">
              <w:rPr>
                <w:sz w:val="22"/>
                <w:szCs w:val="22"/>
              </w:rPr>
              <w:t>е</w:t>
            </w:r>
            <w:r w:rsidR="004E6ADD" w:rsidRPr="00D333DF">
              <w:rPr>
                <w:sz w:val="22"/>
                <w:szCs w:val="22"/>
              </w:rPr>
              <w:t>дерации.</w:t>
            </w:r>
          </w:p>
        </w:tc>
      </w:tr>
    </w:tbl>
    <w:p w14:paraId="471EC87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D333DF">
        <w:rPr>
          <w:sz w:val="22"/>
          <w:szCs w:val="22"/>
        </w:rPr>
        <w:t>л</w:t>
      </w:r>
      <w:r w:rsidRPr="00D333DF">
        <w:rPr>
          <w:sz w:val="22"/>
          <w:szCs w:val="22"/>
        </w:rPr>
        <w:t>номоченными на то представителями Сторон.</w:t>
      </w:r>
    </w:p>
    <w:p w14:paraId="02FE7E5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7842818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2A70571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D333DF">
        <w:rPr>
          <w:sz w:val="22"/>
          <w:szCs w:val="22"/>
        </w:rPr>
        <w:t>а</w:t>
      </w:r>
      <w:r w:rsidRPr="00D333DF">
        <w:rPr>
          <w:sz w:val="22"/>
          <w:szCs w:val="22"/>
        </w:rPr>
        <w:t>конодательства.</w:t>
      </w:r>
    </w:p>
    <w:p w14:paraId="32CAC52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27F97BC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290E2D47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FEBC82C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336B0F7C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D3DD72C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0B54300B" w14:textId="77777777" w:rsidTr="00811963">
        <w:tc>
          <w:tcPr>
            <w:tcW w:w="5211" w:type="dxa"/>
          </w:tcPr>
          <w:p w14:paraId="387485A2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693758BD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555EBAB3" w14:textId="77777777" w:rsidTr="00811963">
        <w:tc>
          <w:tcPr>
            <w:tcW w:w="5211" w:type="dxa"/>
          </w:tcPr>
          <w:p w14:paraId="37C3C042" w14:textId="1A01C91C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Таратова Артёма Александровича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6BB36889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65439F" w:rsidRPr="0065439F">
              <w:rPr>
                <w:sz w:val="22"/>
                <w:szCs w:val="22"/>
              </w:rPr>
              <w:t>40817810350176931956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5CBE3153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7772A2D" w14:textId="49BC09C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Таратов Артём Александрович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199BED8" w14:textId="0070BC92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23B0451" w14:textId="5E807DB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D215279" w14:textId="79CDE71D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265B006" w14:textId="6D1367C2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21ED359" w14:textId="7BBB20B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B011D0" w:rsidRPr="00935E9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39ED4A0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6F4FC90D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62E0EA2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8328A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7BAF2F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06FFD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990967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AEA480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8D8F4E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6371D26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B662A9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97D09B9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EAC56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5A3563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6300B86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7C36D158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5E0A099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421FB48F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E2D3C52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E03C" w14:textId="77777777" w:rsidR="00820FF7" w:rsidRDefault="00820FF7">
      <w:r>
        <w:separator/>
      </w:r>
    </w:p>
  </w:endnote>
  <w:endnote w:type="continuationSeparator" w:id="0">
    <w:p w14:paraId="1C62AEEA" w14:textId="77777777" w:rsidR="00820FF7" w:rsidRDefault="0082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0344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184F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164C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3F0A" w14:textId="77777777" w:rsidR="00820FF7" w:rsidRDefault="00820FF7">
      <w:r>
        <w:separator/>
      </w:r>
    </w:p>
  </w:footnote>
  <w:footnote w:type="continuationSeparator" w:id="0">
    <w:p w14:paraId="52B94DB5" w14:textId="77777777" w:rsidR="00820FF7" w:rsidRDefault="0082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36A7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CC59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608349084">
    <w:abstractNumId w:val="0"/>
  </w:num>
  <w:num w:numId="2" w16cid:durableId="110245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Таратов Артём Александрович\!Форма для заполнения_Тарато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Таратов Артём Александрович\!Форма для заполнения_Тарато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374A3C"/>
    <w:rsid w:val="00442EFC"/>
    <w:rsid w:val="004A0E7E"/>
    <w:rsid w:val="004E6ADD"/>
    <w:rsid w:val="004F60F4"/>
    <w:rsid w:val="0058397E"/>
    <w:rsid w:val="006052B9"/>
    <w:rsid w:val="0065439F"/>
    <w:rsid w:val="00664F5F"/>
    <w:rsid w:val="006C4FB4"/>
    <w:rsid w:val="007811B2"/>
    <w:rsid w:val="007836C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011D0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3ED3BA"/>
  <w15:chartTrackingRefBased/>
  <w15:docId w15:val="{4858E4D1-F914-4B19-BE4D-1FE99DF5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8;&#1072;&#1088;&#1072;&#1090;&#1086;&#1074;%20&#1040;&#1088;&#1090;&#1105;&#1084;%20&#1040;&#1083;&#1077;&#1082;&#1089;&#1072;&#1085;&#1076;&#1088;&#1086;&#1074;&#1080;&#1095;\!&#1060;&#1086;&#1088;&#1084;&#1072;%20&#1076;&#1083;&#1103;%20&#1079;&#1072;&#1087;&#1086;&#1083;&#1085;&#1077;&#1085;&#1080;&#1103;_&#1058;&#1072;&#1088;&#1072;&#1090;&#1086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8;&#1072;&#1088;&#1072;&#1090;&#1086;&#1074;%20&#1040;&#1088;&#1090;&#1105;&#1084;%20&#1040;&#1083;&#1077;&#1082;&#1089;&#1072;&#1085;&#1076;&#1088;&#1086;&#1074;&#1080;&#1095;\!&#1060;&#1086;&#1088;&#1084;&#1072;%20&#1076;&#1083;&#1103;%20&#1079;&#1072;&#1087;&#1086;&#1083;&#1085;&#1077;&#1085;&#1080;&#1103;_&#1058;&#1072;&#1088;&#1072;&#1090;&#1086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2</cp:revision>
  <cp:lastPrinted>2024-08-26T05:08:00Z</cp:lastPrinted>
  <dcterms:created xsi:type="dcterms:W3CDTF">2025-12-05T07:10:00Z</dcterms:created>
  <dcterms:modified xsi:type="dcterms:W3CDTF">2025-12-05T07:10:00Z</dcterms:modified>
</cp:coreProperties>
</file>