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2" w:rsidRPr="00DD2013" w:rsidRDefault="00E50BA2" w:rsidP="00E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дела №</w:t>
      </w:r>
      <w:r w:rsidRPr="006345F1">
        <w:rPr>
          <w:rFonts w:ascii="Times New Roman" w:eastAsia="Times New Roman" w:hAnsi="Times New Roman" w:cs="Times New Roman"/>
          <w:sz w:val="24"/>
          <w:szCs w:val="24"/>
          <w:lang w:eastAsia="ru-RU"/>
        </w:rPr>
        <w:t>А43-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4624</w:t>
      </w:r>
      <w:r w:rsidRPr="006345F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45F1">
        <w:rPr>
          <w:rFonts w:ascii="Times New Roman" w:eastAsia="Times New Roman" w:hAnsi="Times New Roman" w:cs="Times New Roman"/>
          <w:sz w:val="24"/>
          <w:szCs w:val="24"/>
          <w:lang w:eastAsia="ru-RU"/>
        </w:rPr>
        <w:t>(шифр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6345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Pr="006345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проведены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повторные 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торги в форме аукциона с открытой формой подачи заявок по продаже имущества </w:t>
      </w:r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Ахматовой Елены Сергеевны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Торги не состоялись 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причине отсутствия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на участие в торгах. Торг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проводились на электронной площадке </w:t>
      </w:r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ТоргГрупп</w:t>
      </w:r>
      <w:proofErr w:type="spellEnd"/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(оператор электронной площадк</w:t>
      </w:r>
      <w:proofErr w:type="gramStart"/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CE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«КУПЕЦЪ»)</w:t>
      </w:r>
      <w:r w:rsidRPr="00DD201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Организатором торгов выступал финансовый управляющий Лаптев Дмитрий Павлович.</w:t>
      </w:r>
    </w:p>
    <w:p w:rsidR="00E50BA2" w:rsidRDefault="00E50BA2" w:rsidP="007333D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3F3C" w:rsidRPr="007333D3" w:rsidRDefault="00D4513A" w:rsidP="006C7B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дела </w:t>
      </w:r>
      <w:r w:rsidR="00CA3F85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21AB6" w:rsidRPr="007333D3">
        <w:rPr>
          <w:sz w:val="24"/>
          <w:szCs w:val="24"/>
        </w:rPr>
        <w:t xml:space="preserve"> </w:t>
      </w:r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А43-4624/2025(шифр40-155)</w:t>
      </w:r>
      <w:r w:rsidR="00CA3F85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электронные торги в форме публичного пр</w:t>
      </w:r>
      <w:r w:rsidR="00AA7F01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едложения с закрытой </w:t>
      </w:r>
      <w:r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формой подачи заявок по продаже имущества </w:t>
      </w:r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Ахматовой Елены Сергеевны (ранее:</w:t>
      </w:r>
      <w:proofErr w:type="gram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Балихина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29.06.1964г.р., место 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proofErr w:type="gram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рзамас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обл., ИНН 524300967402, СНИЛС 05463796186, адрес: 607251, Нижегородская обл., 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Арзамасский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д.Забелино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пл.Большая,д.8</w:t>
      </w:r>
      <w:r w:rsidR="009379E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Торги проводятся на электронной площадке «</w:t>
      </w:r>
      <w:proofErr w:type="spell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ТоргГрупп</w:t>
      </w:r>
      <w:proofErr w:type="spell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(оператор электронной площадк</w:t>
      </w:r>
      <w:proofErr w:type="gramStart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E50BA2"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«КУПЕЦЪ») размещенной в сети Интернет по адресу https://bankrot.torggroup.org/. Организатором торгов выступает финансовый управляющий Лаптев Дмитрий Павлович</w:t>
      </w:r>
      <w:r w:rsidR="009379E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524308051869, СНИЛС 135-393-443 65, 603146, </w:t>
      </w:r>
      <w:proofErr w:type="spellStart"/>
      <w:r w:rsidR="009379E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г.Н.Новгород</w:t>
      </w:r>
      <w:proofErr w:type="spellEnd"/>
      <w:r w:rsidR="009379E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Бекетова, д.38а, e-mail:laptevdm538@yandex.ru, тел. </w:t>
      </w:r>
      <w:r w:rsidR="00E47FA0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8 908 162 91 60</w:t>
      </w:r>
      <w:r w:rsidR="009379E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9379EA" w:rsidRPr="007333D3">
        <w:rPr>
          <w:rFonts w:ascii="Times New Roman" w:hAnsi="Times New Roman" w:cs="Times New Roman"/>
          <w:sz w:val="24"/>
          <w:szCs w:val="24"/>
        </w:rPr>
        <w:t xml:space="preserve">член Союза «Саморегулируемая организация арбитражных управляющих «Альянс» (ИНН 5260111600, ОГРН 1025203032062, </w:t>
      </w:r>
      <w:r w:rsidR="00E47FA0" w:rsidRPr="007333D3">
        <w:rPr>
          <w:rFonts w:ascii="Times New Roman" w:hAnsi="Times New Roman" w:cs="Times New Roman"/>
          <w:sz w:val="24"/>
          <w:szCs w:val="24"/>
        </w:rPr>
        <w:t xml:space="preserve">603000, Нижний Новгород, </w:t>
      </w:r>
      <w:proofErr w:type="spellStart"/>
      <w:r w:rsidR="00E47FA0" w:rsidRPr="007333D3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E47FA0" w:rsidRPr="007333D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47FA0" w:rsidRPr="007333D3">
        <w:rPr>
          <w:rFonts w:ascii="Times New Roman" w:hAnsi="Times New Roman" w:cs="Times New Roman"/>
          <w:sz w:val="24"/>
          <w:szCs w:val="24"/>
        </w:rPr>
        <w:t>орького</w:t>
      </w:r>
      <w:proofErr w:type="spellEnd"/>
      <w:r w:rsidR="00E47FA0" w:rsidRPr="007333D3">
        <w:rPr>
          <w:rFonts w:ascii="Times New Roman" w:hAnsi="Times New Roman" w:cs="Times New Roman"/>
          <w:sz w:val="24"/>
          <w:szCs w:val="24"/>
        </w:rPr>
        <w:t>, д.52, помещ.П2</w:t>
      </w:r>
      <w:r w:rsidR="009379EA" w:rsidRPr="007333D3">
        <w:rPr>
          <w:rFonts w:ascii="Times New Roman" w:hAnsi="Times New Roman" w:cs="Times New Roman"/>
          <w:sz w:val="24"/>
          <w:szCs w:val="24"/>
        </w:rPr>
        <w:t xml:space="preserve">, регистрационный № 009, номер арбитражного управляющего в реестре Союза «СОАУ «Альянс» №216), действующий на основании Решения Арбитражного суда Нижегородской области по делу </w:t>
      </w:r>
      <w:r w:rsidR="00CA3F85" w:rsidRPr="007333D3">
        <w:rPr>
          <w:rFonts w:ascii="Times New Roman" w:hAnsi="Times New Roman" w:cs="Times New Roman"/>
          <w:sz w:val="24"/>
          <w:szCs w:val="24"/>
        </w:rPr>
        <w:t>№</w:t>
      </w:r>
      <w:r w:rsidR="00E21AB6" w:rsidRPr="007333D3">
        <w:rPr>
          <w:sz w:val="24"/>
          <w:szCs w:val="24"/>
        </w:rPr>
        <w:t xml:space="preserve"> </w:t>
      </w:r>
      <w:r w:rsidR="00E50BA2" w:rsidRPr="00E50BA2">
        <w:rPr>
          <w:rFonts w:ascii="Times New Roman" w:hAnsi="Times New Roman" w:cs="Times New Roman"/>
          <w:sz w:val="24"/>
          <w:szCs w:val="24"/>
        </w:rPr>
        <w:t>А43-4624/2025(шифр40-155</w:t>
      </w:r>
      <w:r w:rsidR="007333D3" w:rsidRPr="007333D3">
        <w:rPr>
          <w:rFonts w:ascii="Times New Roman" w:hAnsi="Times New Roman" w:cs="Times New Roman"/>
          <w:sz w:val="24"/>
          <w:szCs w:val="24"/>
        </w:rPr>
        <w:t>) от 16.0</w:t>
      </w:r>
      <w:r w:rsidR="00E50BA2">
        <w:rPr>
          <w:rFonts w:ascii="Times New Roman" w:hAnsi="Times New Roman" w:cs="Times New Roman"/>
          <w:sz w:val="24"/>
          <w:szCs w:val="24"/>
        </w:rPr>
        <w:t>4</w:t>
      </w:r>
      <w:r w:rsidR="007333D3" w:rsidRPr="007333D3">
        <w:rPr>
          <w:rFonts w:ascii="Times New Roman" w:hAnsi="Times New Roman" w:cs="Times New Roman"/>
          <w:sz w:val="24"/>
          <w:szCs w:val="24"/>
        </w:rPr>
        <w:t>.202</w:t>
      </w:r>
      <w:r w:rsidR="00E50BA2">
        <w:rPr>
          <w:rFonts w:ascii="Times New Roman" w:hAnsi="Times New Roman" w:cs="Times New Roman"/>
          <w:sz w:val="24"/>
          <w:szCs w:val="24"/>
        </w:rPr>
        <w:t>5</w:t>
      </w:r>
      <w:r w:rsidR="007333D3" w:rsidRPr="007333D3">
        <w:rPr>
          <w:rFonts w:ascii="Times New Roman" w:hAnsi="Times New Roman" w:cs="Times New Roman"/>
          <w:sz w:val="24"/>
          <w:szCs w:val="24"/>
        </w:rPr>
        <w:t>г.</w:t>
      </w:r>
      <w:r w:rsidR="002826C6" w:rsidRPr="007333D3">
        <w:rPr>
          <w:rFonts w:ascii="Times New Roman" w:hAnsi="Times New Roman" w:cs="Times New Roman"/>
          <w:sz w:val="24"/>
          <w:szCs w:val="24"/>
        </w:rPr>
        <w:t>.</w:t>
      </w:r>
    </w:p>
    <w:p w:rsidR="002826C6" w:rsidRPr="007333D3" w:rsidRDefault="009379EA" w:rsidP="007A3F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Реализуется: </w:t>
      </w:r>
    </w:p>
    <w:p w:rsidR="00D030F0" w:rsidRPr="0097563D" w:rsidRDefault="00E50BA2" w:rsidP="00D030F0">
      <w:pPr>
        <w:jc w:val="both"/>
      </w:pPr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Лот№1 Автомобиль марки </w:t>
      </w:r>
      <w:proofErr w:type="gram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АDА модель GАВ 130 LАDА ХRАY 2017 </w:t>
      </w:r>
      <w:proofErr w:type="spell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</w:t>
      </w:r>
      <w:proofErr w:type="spell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VIN-номер XTAGAB130H1002950, цвет: </w:t>
      </w:r>
      <w:proofErr w:type="gram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СВЕТЛО-КОРИЧНЕВЫЙ, Состояние: многочисленные вмятины, царапины, очаги коррозии на кузове, замяты пороги, требуется </w:t>
      </w:r>
      <w:r w:rsidR="0006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обслуживание/</w:t>
      </w:r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подвески, тормозной системы, электроники.</w:t>
      </w:r>
      <w:proofErr w:type="gram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для согласования осмотра- 89081629160. Адрес местонахождения: Нижегородская область, р-н. </w:t>
      </w:r>
      <w:proofErr w:type="spell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Арзамасский</w:t>
      </w:r>
      <w:proofErr w:type="spell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Булдаково</w:t>
      </w:r>
      <w:proofErr w:type="spell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 д. 9. Начальная цена 540 000 рублей. Является предметом залога ПАО «</w:t>
      </w:r>
      <w:proofErr w:type="spellStart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Pr="00E50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цены, действующей на периоде, шаг снижения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14000руб.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BAF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снижения начальной цены </w:t>
      </w:r>
      <w:r w:rsidR="00D865C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рабочих</w:t>
      </w:r>
      <w:r w:rsidR="009379E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минимальная цена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</w:t>
      </w:r>
      <w:r w:rsidR="00D4513A" w:rsidRPr="00733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400 000</w:t>
      </w:r>
      <w:r w:rsidR="006966AC" w:rsidRPr="007333D3">
        <w:rPr>
          <w:rFonts w:ascii="Times New Roman" w:hAnsi="Times New Roman" w:cs="Times New Roman"/>
          <w:sz w:val="24"/>
          <w:szCs w:val="24"/>
        </w:rPr>
        <w:t>рублей</w:t>
      </w:r>
      <w:r w:rsidR="00C25764" w:rsidRPr="007333D3">
        <w:rPr>
          <w:rFonts w:ascii="Times New Roman" w:hAnsi="Times New Roman" w:cs="Times New Roman"/>
          <w:sz w:val="24"/>
          <w:szCs w:val="24"/>
        </w:rPr>
        <w:t>.</w:t>
      </w:r>
      <w:r w:rsidR="00D4513A" w:rsidRPr="007333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2826C6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с имуществом: в течение срока подачи заявок претендентам и участникам торгов представляется возможность ознакомления с имуществом по месту его нахождению, с документами выставляемого на торги имущества по адресу: 603146, г. Н. Новгород, ул. Бекетова 38 «А», предварительно договорившись о времени по электронной почте: laptevdm538@yandex.ru либо по телефону: +7(908) 162-91-60.</w:t>
      </w:r>
      <w:proofErr w:type="gramEnd"/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и заявки на участие принимаются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379E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1AB6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4513A" w:rsidRPr="0073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и заявки на участие принимаются по адресу электронной площадки: https://bankrot.torggroup.org. Задаток перечисляется реквизитам: Наименование получателя: Реквизит</w:t>
      </w:r>
      <w:proofErr w:type="gram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Купецъ</w:t>
      </w:r>
      <w:proofErr w:type="spell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Полное наименование: Общество с ограниченной ответственностью "</w:t>
      </w:r>
      <w:proofErr w:type="spell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КупецЪ</w:t>
      </w:r>
      <w:proofErr w:type="spell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Юридический адрес: 142204, Московская область, г. Серпухов, ул. Базовая, д. 9 литер б2, кабинет 22 этаж 2, Почтовый адрес: 156013, Костромская область, г. Кострома, ул. Горького, д. 8 Б, </w:t>
      </w:r>
      <w:proofErr w:type="spell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107, ИНН: 5043062360, КПП: 504301001, </w:t>
      </w:r>
      <w:proofErr w:type="gram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40702810912020699946, Филиал "Корпоративный" ПАО "</w:t>
      </w:r>
      <w:proofErr w:type="spellStart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К/С 30101810445250000360, БИК 044525360. В назначении платежа необходимо указывать: Наименование собственника имущества, наименование заявителя, </w:t>
      </w:r>
      <w:r w:rsidR="00D030F0" w:rsidRPr="00D03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лота и код торгов, для участия в которых вносится задаток. Возврат задатка через пять рабочих дней после завершения торгов.</w:t>
      </w:r>
      <w:r w:rsidR="009125D0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для участия: заявка на участие в торгах; документ, подтверждающий внесение задатка; выписка из ЕГРЮЛ, либо из ЕГРИП; документ, подтверждающий полномочия лица на осуществление действий от имени заявителя. Для физических лиц - паспорт, ИНН. С проектами договора о задатке и договора купли-продажи можно ознакомиться на электронной площадке.</w:t>
      </w:r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производится  по окончании торгов по месту проведения торгов. </w:t>
      </w:r>
      <w:proofErr w:type="gramStart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  <w:r w:rsidR="006C7BAF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6C7BAF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Договор купли-продажи заключается с победителем в течение пяти дней </w:t>
      </w:r>
      <w:proofErr w:type="gramStart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подведения</w:t>
      </w:r>
      <w:proofErr w:type="gramEnd"/>
      <w:r w:rsidR="00D4513A" w:rsidRPr="00733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торгов.</w:t>
      </w:r>
      <w:r w:rsidR="00D4513A" w:rsidRPr="007333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030F0" w:rsidRPr="0097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– в течение тридцати дней </w:t>
      </w:r>
      <w:proofErr w:type="gramStart"/>
      <w:r w:rsidR="00D030F0" w:rsidRPr="009756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D030F0" w:rsidRPr="0097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купли-продажи. Реквизиты для оплаты договора купли-продажи: </w:t>
      </w:r>
      <w:r w:rsidR="00D030F0" w:rsidRPr="0098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Ахматова Елена Сергеевна </w:t>
      </w:r>
      <w:r w:rsidR="00D030F0" w:rsidRPr="0097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D030F0" w:rsidRPr="00984CE3">
        <w:rPr>
          <w:rFonts w:ascii="Times New Roman" w:eastAsia="Times New Roman" w:hAnsi="Times New Roman" w:cs="Times New Roman"/>
          <w:sz w:val="24"/>
          <w:szCs w:val="24"/>
          <w:lang w:eastAsia="ru-RU"/>
        </w:rPr>
        <w:t>524300967402</w:t>
      </w:r>
      <w:r w:rsidR="00D030F0" w:rsidRPr="0097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D030F0" w:rsidRPr="00A322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030F0" w:rsidRPr="00A3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="00D030F0" w:rsidRPr="00984CE3">
        <w:rPr>
          <w:rFonts w:ascii="Times New Roman" w:eastAsia="Times New Roman" w:hAnsi="Times New Roman" w:cs="Times New Roman"/>
          <w:sz w:val="24"/>
          <w:szCs w:val="24"/>
          <w:lang w:eastAsia="ru-RU"/>
        </w:rPr>
        <w:t>40817810050205384473</w:t>
      </w:r>
      <w:r w:rsidR="00D030F0" w:rsidRPr="00A3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ФИЛИАЛ "ЦЕНТРАЛЬНЫЙ" ПАО "СОВКОМБАНК", БИК 045004763, ИНН 4401116480,  ОГРН 1144400000425 Кор/счет 30101810150040000763, КПП 544543001. </w:t>
      </w:r>
      <w:r w:rsidR="00D030F0" w:rsidRPr="00A32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Полная информация по адресу организатора торгов, тел. 89081629160.</w:t>
      </w:r>
    </w:p>
    <w:p w:rsidR="003E0612" w:rsidRPr="007333D3" w:rsidRDefault="003E0612" w:rsidP="007A3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0612" w:rsidRPr="0073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3A"/>
    <w:rsid w:val="00065AEE"/>
    <w:rsid w:val="002708DD"/>
    <w:rsid w:val="002826C6"/>
    <w:rsid w:val="002C11C5"/>
    <w:rsid w:val="003E0612"/>
    <w:rsid w:val="004A4152"/>
    <w:rsid w:val="004F235D"/>
    <w:rsid w:val="006966AC"/>
    <w:rsid w:val="006C7BAF"/>
    <w:rsid w:val="007333D3"/>
    <w:rsid w:val="00761DC2"/>
    <w:rsid w:val="007A3F3C"/>
    <w:rsid w:val="008C772B"/>
    <w:rsid w:val="009125D0"/>
    <w:rsid w:val="009379EA"/>
    <w:rsid w:val="00984425"/>
    <w:rsid w:val="00AA7F01"/>
    <w:rsid w:val="00B23FE2"/>
    <w:rsid w:val="00BF6B01"/>
    <w:rsid w:val="00C20635"/>
    <w:rsid w:val="00C25764"/>
    <w:rsid w:val="00CA3F85"/>
    <w:rsid w:val="00D030F0"/>
    <w:rsid w:val="00D4513A"/>
    <w:rsid w:val="00D865CA"/>
    <w:rsid w:val="00E21AB6"/>
    <w:rsid w:val="00E23CC7"/>
    <w:rsid w:val="00E47FA0"/>
    <w:rsid w:val="00E50BA2"/>
    <w:rsid w:val="00ED0097"/>
    <w:rsid w:val="00ED0E71"/>
    <w:rsid w:val="00F23801"/>
    <w:rsid w:val="00F66DCE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dcterms:created xsi:type="dcterms:W3CDTF">2024-10-08T08:44:00Z</dcterms:created>
  <dcterms:modified xsi:type="dcterms:W3CDTF">2025-12-25T09:31:00Z</dcterms:modified>
</cp:coreProperties>
</file>